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2422" w:rsidRDefault="00AD2422" w:rsidP="00AD2422">
      <w:pPr>
        <w:widowControl/>
        <w:spacing w:line="720" w:lineRule="atLeast"/>
        <w:jc w:val="center"/>
        <w:rPr>
          <w:rFonts w:ascii="方正小标宋简体" w:eastAsia="方正小标宋简体" w:hAnsi="Times New Roman"/>
          <w:bCs/>
          <w:color w:val="000000"/>
          <w:kern w:val="0"/>
          <w:sz w:val="44"/>
          <w:szCs w:val="44"/>
        </w:rPr>
      </w:pPr>
      <w:r>
        <w:rPr>
          <w:rFonts w:ascii="方正小标宋简体" w:eastAsia="方正小标宋简体" w:hAnsi="Times New Roman" w:hint="eastAsia"/>
          <w:bCs/>
          <w:color w:val="000000"/>
          <w:kern w:val="0"/>
          <w:sz w:val="44"/>
          <w:szCs w:val="44"/>
        </w:rPr>
        <w:t>湖北大学教师教学质量评价管理办法</w:t>
      </w:r>
    </w:p>
    <w:p w:rsidR="00AD2422" w:rsidRDefault="00AD2422" w:rsidP="00AD2422">
      <w:pPr>
        <w:widowControl/>
        <w:spacing w:line="360" w:lineRule="atLeast"/>
        <w:jc w:val="center"/>
        <w:rPr>
          <w:rFonts w:ascii="Times New Roman" w:hAnsi="Times New Roman" w:hint="eastAsia"/>
          <w:kern w:val="0"/>
          <w:sz w:val="18"/>
          <w:szCs w:val="18"/>
        </w:rPr>
      </w:pPr>
    </w:p>
    <w:p w:rsidR="00823F0B" w:rsidRDefault="00823F0B" w:rsidP="00823F0B">
      <w:pPr>
        <w:pStyle w:val="vsbcontentstart"/>
        <w:spacing w:before="0" w:beforeAutospacing="0" w:after="75" w:afterAutospacing="0" w:line="432" w:lineRule="auto"/>
        <w:ind w:firstLine="480"/>
        <w:jc w:val="center"/>
        <w:rPr>
          <w:rFonts w:ascii="&amp;quot" w:hAnsi="&amp;quot"/>
          <w:color w:val="000000"/>
        </w:rPr>
      </w:pPr>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2017</w:t>
      </w:r>
      <w:r>
        <w:rPr>
          <w:rFonts w:ascii="&amp;quot" w:hAnsi="&amp;quot"/>
          <w:color w:val="000000"/>
        </w:rPr>
        <w:t>﹞</w:t>
      </w:r>
      <w:r>
        <w:rPr>
          <w:rFonts w:ascii="&amp;quot" w:hAnsi="&amp;quot"/>
          <w:color w:val="000000"/>
        </w:rPr>
        <w:t>21</w:t>
      </w:r>
      <w:r>
        <w:rPr>
          <w:rFonts w:ascii="&amp;quot" w:hAnsi="&amp;quot"/>
          <w:color w:val="000000"/>
        </w:rPr>
        <w:t>号</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为进一步提高我校本科教学质量，科学考评教师教学水平，完善教学质量保障体系，特制定本办法。</w:t>
      </w:r>
    </w:p>
    <w:p w:rsidR="00823F0B" w:rsidRDefault="00823F0B" w:rsidP="00823F0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一、教师教学质量评价</w:t>
      </w:r>
      <w:r>
        <w:rPr>
          <w:rStyle w:val="a4"/>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教师教学质量评价主要是对教师课堂教学</w:t>
      </w:r>
      <w:r>
        <w:rPr>
          <w:rFonts w:ascii="&amp;quot" w:hAnsi="&amp;quot"/>
          <w:color w:val="000000"/>
        </w:rPr>
        <w:t>(</w:t>
      </w:r>
      <w:r>
        <w:rPr>
          <w:rFonts w:ascii="&amp;quot" w:hAnsi="&amp;quot"/>
          <w:color w:val="000000"/>
        </w:rPr>
        <w:t>包括教学辅导环节</w:t>
      </w:r>
      <w:r>
        <w:rPr>
          <w:rFonts w:ascii="&amp;quot" w:hAnsi="&amp;quot"/>
          <w:color w:val="000000"/>
        </w:rPr>
        <w:t>)</w:t>
      </w:r>
      <w:r>
        <w:rPr>
          <w:rFonts w:ascii="&amp;quot" w:hAnsi="&amp;quot"/>
          <w:color w:val="000000"/>
        </w:rPr>
        <w:t>质量进行评价，每学期期末组织一次，采用网上评价的方式进行。教学质量评价由学生评价、同行教师评价、管理人员评价组成，所占比重依次为</w:t>
      </w:r>
      <w:r>
        <w:rPr>
          <w:rFonts w:ascii="&amp;quot" w:hAnsi="&amp;quot"/>
          <w:color w:val="000000"/>
        </w:rPr>
        <w:t>8:1:1</w:t>
      </w:r>
      <w:r>
        <w:rPr>
          <w:rFonts w:ascii="&amp;quot" w:hAnsi="&amp;quot"/>
          <w:color w:val="000000"/>
        </w:rPr>
        <w:t>。教师教学质量评价分为优秀、良好、合格和不合格四个等级。优秀名额根据学院实际上课教师</w:t>
      </w:r>
      <w:proofErr w:type="gramStart"/>
      <w:r>
        <w:rPr>
          <w:rFonts w:ascii="&amp;quot" w:hAnsi="&amp;quot"/>
          <w:color w:val="000000"/>
        </w:rPr>
        <w:t>数按照</w:t>
      </w:r>
      <w:proofErr w:type="gramEnd"/>
      <w:r>
        <w:rPr>
          <w:rFonts w:ascii="&amp;quot" w:hAnsi="&amp;quot"/>
          <w:color w:val="000000"/>
        </w:rPr>
        <w:t>30%</w:t>
      </w:r>
      <w:r>
        <w:rPr>
          <w:rFonts w:ascii="&amp;quot" w:hAnsi="&amp;quot"/>
          <w:color w:val="000000"/>
        </w:rPr>
        <w:t>下达。</w:t>
      </w:r>
    </w:p>
    <w:p w:rsidR="00823F0B" w:rsidRDefault="00823F0B" w:rsidP="00823F0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二、评价方法</w:t>
      </w:r>
      <w:r>
        <w:rPr>
          <w:rStyle w:val="a4"/>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．学生评价</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学生对学期内所有任课教师的教学质量进行评价，评价成绩由学院组织学生在规定的时间内上网评价后统计评定。学生评价的最后结果为该教师本学期所上所有课程学生评价成绩的平均值。</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．同行教师评价</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同行教师评价成绩由教研室</w:t>
      </w:r>
      <w:r>
        <w:rPr>
          <w:rFonts w:ascii="&amp;quot" w:hAnsi="&amp;quot"/>
          <w:color w:val="000000"/>
        </w:rPr>
        <w:t>(</w:t>
      </w:r>
      <w:proofErr w:type="gramStart"/>
      <w:r>
        <w:rPr>
          <w:rFonts w:ascii="&amp;quot" w:hAnsi="&amp;quot"/>
          <w:color w:val="000000"/>
        </w:rPr>
        <w:t>系部</w:t>
      </w:r>
      <w:proofErr w:type="gramEnd"/>
      <w:r>
        <w:rPr>
          <w:rFonts w:ascii="&amp;quot" w:hAnsi="&amp;quot"/>
          <w:color w:val="000000"/>
        </w:rPr>
        <w:t>)</w:t>
      </w:r>
      <w:r>
        <w:rPr>
          <w:rFonts w:ascii="&amp;quot" w:hAnsi="&amp;quot"/>
          <w:color w:val="000000"/>
        </w:rPr>
        <w:t>负责组织同行教师，通过开展相互听课、评课等教研活动，在规定的时间内上网评价后统计评定。</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．管理人员评价</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管理人员评价成绩由分管教学副院长组织本院领导班子成员、教学管理和学生工作人员等通过检查教师教学环节、完成教学任务及平时工作表现情况，上网评价后统计评定。</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4</w:t>
      </w:r>
      <w:r>
        <w:rPr>
          <w:rFonts w:ascii="&amp;quot" w:hAnsi="&amp;quot"/>
          <w:color w:val="000000"/>
        </w:rPr>
        <w:t>．评价成绩的计算办法</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教师教学质量评价成绩</w:t>
      </w:r>
      <w:r>
        <w:rPr>
          <w:rFonts w:ascii="&amp;quot" w:hAnsi="&amp;quot"/>
          <w:color w:val="000000"/>
        </w:rPr>
        <w:t>(</w:t>
      </w:r>
      <w:r>
        <w:rPr>
          <w:rFonts w:ascii="&amp;quot" w:hAnsi="&amp;quot"/>
          <w:color w:val="000000"/>
        </w:rPr>
        <w:t>设为</w:t>
      </w:r>
      <w:r>
        <w:rPr>
          <w:rFonts w:ascii="&amp;quot" w:hAnsi="&amp;quot"/>
          <w:color w:val="000000"/>
        </w:rPr>
        <w:t xml:space="preserve">A)= </w:t>
      </w:r>
      <w:r>
        <w:rPr>
          <w:rFonts w:ascii="&amp;quot" w:hAnsi="&amp;quot"/>
          <w:color w:val="000000"/>
        </w:rPr>
        <w:t>学生评价成绩</w:t>
      </w:r>
      <w:r>
        <w:rPr>
          <w:rFonts w:ascii="&amp;quot" w:hAnsi="&amp;quot"/>
          <w:color w:val="000000"/>
        </w:rPr>
        <w:t>×80%+</w:t>
      </w:r>
      <w:r>
        <w:rPr>
          <w:rFonts w:ascii="&amp;quot" w:hAnsi="&amp;quot"/>
          <w:color w:val="000000"/>
        </w:rPr>
        <w:t>同行教师评价成绩</w:t>
      </w:r>
      <w:r>
        <w:rPr>
          <w:rFonts w:ascii="&amp;quot" w:hAnsi="&amp;quot"/>
          <w:color w:val="000000"/>
        </w:rPr>
        <w:t>×10%+</w:t>
      </w:r>
      <w:r>
        <w:rPr>
          <w:rFonts w:ascii="&amp;quot" w:hAnsi="&amp;quot"/>
          <w:color w:val="000000"/>
        </w:rPr>
        <w:t>管理人员评价成绩</w:t>
      </w:r>
      <w:r>
        <w:rPr>
          <w:rFonts w:ascii="&amp;quot" w:hAnsi="&amp;quot"/>
          <w:color w:val="000000"/>
        </w:rPr>
        <w:t>×10%</w:t>
      </w:r>
      <w:r>
        <w:rPr>
          <w:rFonts w:ascii="&amp;quot" w:hAnsi="&amp;quot"/>
          <w:color w:val="000000"/>
        </w:rPr>
        <w:t>。优秀：</w:t>
      </w:r>
      <w:r>
        <w:rPr>
          <w:rFonts w:ascii="&amp;quot" w:hAnsi="&amp;quot"/>
          <w:color w:val="000000"/>
        </w:rPr>
        <w:t>A≥90</w:t>
      </w:r>
      <w:r>
        <w:rPr>
          <w:rFonts w:ascii="&amp;quot" w:hAnsi="&amp;quot"/>
          <w:color w:val="000000"/>
        </w:rPr>
        <w:t>；良好：</w:t>
      </w:r>
      <w:r>
        <w:rPr>
          <w:rFonts w:ascii="&amp;quot" w:hAnsi="&amp;quot"/>
          <w:color w:val="000000"/>
        </w:rPr>
        <w:t>80≤A</w:t>
      </w:r>
      <w:r>
        <w:rPr>
          <w:rFonts w:ascii="&amp;quot" w:hAnsi="&amp;quot"/>
          <w:color w:val="000000"/>
        </w:rPr>
        <w:t>＜</w:t>
      </w:r>
      <w:r>
        <w:rPr>
          <w:rFonts w:ascii="&amp;quot" w:hAnsi="&amp;quot"/>
          <w:color w:val="000000"/>
        </w:rPr>
        <w:t>90</w:t>
      </w:r>
      <w:r>
        <w:rPr>
          <w:rFonts w:ascii="&amp;quot" w:hAnsi="&amp;quot"/>
          <w:color w:val="000000"/>
        </w:rPr>
        <w:t>；合格：</w:t>
      </w:r>
      <w:r>
        <w:rPr>
          <w:rFonts w:ascii="&amp;quot" w:hAnsi="&amp;quot"/>
          <w:color w:val="000000"/>
        </w:rPr>
        <w:t>60≤A</w:t>
      </w:r>
      <w:r>
        <w:rPr>
          <w:rFonts w:ascii="&amp;quot" w:hAnsi="&amp;quot"/>
          <w:color w:val="000000"/>
        </w:rPr>
        <w:t>＜</w:t>
      </w:r>
      <w:r>
        <w:rPr>
          <w:rFonts w:ascii="&amp;quot" w:hAnsi="&amp;quot"/>
          <w:color w:val="000000"/>
        </w:rPr>
        <w:t>80</w:t>
      </w:r>
      <w:r>
        <w:rPr>
          <w:rFonts w:ascii="&amp;quot" w:hAnsi="&amp;quot"/>
          <w:color w:val="000000"/>
        </w:rPr>
        <w:t>；不合格：</w:t>
      </w:r>
      <w:r>
        <w:rPr>
          <w:rFonts w:ascii="&amp;quot" w:hAnsi="&amp;quot"/>
          <w:color w:val="000000"/>
        </w:rPr>
        <w:t>A</w:t>
      </w:r>
      <w:r>
        <w:rPr>
          <w:rFonts w:ascii="&amp;quot" w:hAnsi="&amp;quot"/>
          <w:color w:val="000000"/>
        </w:rPr>
        <w:t>＜</w:t>
      </w:r>
      <w:r>
        <w:rPr>
          <w:rFonts w:ascii="&amp;quot" w:hAnsi="&amp;quot"/>
          <w:color w:val="000000"/>
        </w:rPr>
        <w:t>60</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三、组织实施</w:t>
      </w:r>
      <w:r>
        <w:rPr>
          <w:rStyle w:val="a4"/>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．教务处负责全校教师教学质量评价的组织、指导和监督工作，负责拟定评价的课程范围和学生参加评价的人数及选取办法。</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．学院成立由分管教学的副院长任组长的教师教学质量评价工作小组，负责本单位教学质量评价工作并及时反馈和处理评价工作中的问题，保证评价工作的顺利进行。</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3</w:t>
      </w:r>
      <w:r>
        <w:rPr>
          <w:rFonts w:ascii="&amp;quot" w:hAnsi="&amp;quot"/>
          <w:color w:val="000000"/>
        </w:rPr>
        <w:t>．由教务处审核教师教学质量评价结果并向学院反馈。学院根据评价结果，按比例评定教师教学质量优秀等级并公示无异议后送教务处备案。</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4</w:t>
      </w:r>
      <w:r>
        <w:rPr>
          <w:rFonts w:ascii="&amp;quot" w:hAnsi="&amp;quot"/>
          <w:color w:val="000000"/>
        </w:rPr>
        <w:t>．学院应以适当的方式在一定范围内公布教师教学质量评价结果，并向教师本人反馈。</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四、评价管理</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．教师教学质量评价结果</w:t>
      </w:r>
      <w:proofErr w:type="gramStart"/>
      <w:r>
        <w:rPr>
          <w:rFonts w:ascii="&amp;quot" w:hAnsi="&amp;quot"/>
          <w:color w:val="000000"/>
        </w:rPr>
        <w:t>由评价</w:t>
      </w:r>
      <w:proofErr w:type="gramEnd"/>
      <w:r>
        <w:rPr>
          <w:rFonts w:ascii="&amp;quot" w:hAnsi="&amp;quot"/>
          <w:color w:val="000000"/>
        </w:rPr>
        <w:t>主体按照客观公正、实事求是的原则自行</w:t>
      </w:r>
      <w:proofErr w:type="gramStart"/>
      <w:r>
        <w:rPr>
          <w:rFonts w:ascii="&amp;quot" w:hAnsi="&amp;quot"/>
          <w:color w:val="000000"/>
        </w:rPr>
        <w:t>作出</w:t>
      </w:r>
      <w:proofErr w:type="gramEnd"/>
      <w:r>
        <w:rPr>
          <w:rFonts w:ascii="&amp;quot" w:hAnsi="&amp;quot"/>
          <w:color w:val="000000"/>
        </w:rPr>
        <w:t>，任何组织或个人不得采取任何形式进行干预。对违反纪律的个人和组织按照有关规章制度、视情节轻重给予纪律处分。</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．教师对评价结果不服或认为需要解释的，可向教务处提出申诉或解释意见，教务处将组织有关管理人员、学生和专家进行调查处理，在两周内给予答复。</w:t>
      </w:r>
      <w:r>
        <w:rPr>
          <w:rFonts w:ascii="&amp;quot" w:hAnsi="&amp;quot"/>
          <w:color w:val="000000"/>
        </w:rPr>
        <w:t></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3</w:t>
      </w:r>
      <w:r>
        <w:rPr>
          <w:rFonts w:ascii="&amp;quot" w:hAnsi="&amp;quot"/>
          <w:color w:val="000000"/>
        </w:rPr>
        <w:t>．教学质量评价结果是教师职称晋升、教学质量优秀奖评选的重要依据，学校相关部门应充分利用好评价结果。对课堂教学效果差，学生反映意见较大的教师，学院应组织同行教师进行指导、送出培训，提高其教学水平和能力。</w:t>
      </w:r>
    </w:p>
    <w:p w:rsidR="00823F0B" w:rsidRDefault="00823F0B" w:rsidP="00823F0B">
      <w:pPr>
        <w:pStyle w:val="a3"/>
        <w:spacing w:before="0" w:beforeAutospacing="0" w:after="75" w:afterAutospacing="0" w:line="432" w:lineRule="auto"/>
        <w:ind w:firstLine="480"/>
        <w:rPr>
          <w:rFonts w:ascii="&amp;quot" w:hAnsi="&amp;quot"/>
          <w:color w:val="000000"/>
        </w:rPr>
      </w:pPr>
      <w:r>
        <w:rPr>
          <w:rFonts w:ascii="&amp;quot" w:hAnsi="&amp;quot"/>
          <w:color w:val="000000"/>
        </w:rPr>
        <w:t>4</w:t>
      </w:r>
      <w:r>
        <w:rPr>
          <w:rFonts w:ascii="&amp;quot" w:hAnsi="&amp;quot"/>
          <w:color w:val="000000"/>
        </w:rPr>
        <w:t>．本办法自发布之日起执行，由教务处负责解释。凡以往有关规定与本办法不一致的</w:t>
      </w:r>
      <w:r>
        <w:rPr>
          <w:rFonts w:ascii="&amp;quot" w:hAnsi="&amp;quot"/>
          <w:color w:val="000000"/>
        </w:rPr>
        <w:t>,</w:t>
      </w:r>
      <w:r>
        <w:rPr>
          <w:rFonts w:ascii="&amp;quot" w:hAnsi="&amp;quot"/>
          <w:color w:val="000000"/>
        </w:rPr>
        <w:t>以本办法为准。</w:t>
      </w:r>
    </w:p>
    <w:p w:rsidR="009A5D49" w:rsidRPr="00823F0B" w:rsidRDefault="009A5D49" w:rsidP="00823F0B">
      <w:pPr>
        <w:kinsoku w:val="0"/>
        <w:overflowPunct w:val="0"/>
        <w:autoSpaceDE w:val="0"/>
        <w:autoSpaceDN w:val="0"/>
        <w:adjustRightInd w:val="0"/>
        <w:spacing w:line="560" w:lineRule="exact"/>
        <w:ind w:firstLineChars="200" w:firstLine="420"/>
        <w:jc w:val="left"/>
      </w:pPr>
      <w:bookmarkStart w:id="0" w:name="_GoBack"/>
      <w:bookmarkEnd w:id="0"/>
    </w:p>
    <w:sectPr w:rsidR="009A5D49" w:rsidRPr="00823F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422"/>
    <w:rsid w:val="005F6EA5"/>
    <w:rsid w:val="006C6D5B"/>
    <w:rsid w:val="00761ABE"/>
    <w:rsid w:val="00823F0B"/>
    <w:rsid w:val="009A5D49"/>
    <w:rsid w:val="00AD2422"/>
    <w:rsid w:val="00B337CC"/>
    <w:rsid w:val="00B574CA"/>
    <w:rsid w:val="00E24F9D"/>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41E83D-B451-4B9A-95FE-1A66DF232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42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823F0B"/>
    <w:pPr>
      <w:widowControl/>
      <w:spacing w:before="100" w:beforeAutospacing="1" w:after="100" w:afterAutospacing="1"/>
      <w:jc w:val="left"/>
    </w:pPr>
    <w:rPr>
      <w:rFonts w:ascii="宋体" w:hAnsi="宋体" w:cs="宋体"/>
      <w:kern w:val="0"/>
      <w:sz w:val="24"/>
      <w:szCs w:val="24"/>
    </w:rPr>
  </w:style>
  <w:style w:type="paragraph" w:styleId="a3">
    <w:name w:val="Normal (Web)"/>
    <w:basedOn w:val="a"/>
    <w:uiPriority w:val="99"/>
    <w:semiHidden/>
    <w:unhideWhenUsed/>
    <w:rsid w:val="00823F0B"/>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22"/>
    <w:qFormat/>
    <w:rsid w:val="00823F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135137">
      <w:bodyDiv w:val="1"/>
      <w:marLeft w:val="0"/>
      <w:marRight w:val="0"/>
      <w:marTop w:val="0"/>
      <w:marBottom w:val="0"/>
      <w:divBdr>
        <w:top w:val="none" w:sz="0" w:space="0" w:color="auto"/>
        <w:left w:val="none" w:sz="0" w:space="0" w:color="auto"/>
        <w:bottom w:val="none" w:sz="0" w:space="0" w:color="auto"/>
        <w:right w:val="none" w:sz="0" w:space="0" w:color="auto"/>
      </w:divBdr>
    </w:div>
    <w:div w:id="184767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2</cp:revision>
  <dcterms:created xsi:type="dcterms:W3CDTF">2019-08-30T07:23:00Z</dcterms:created>
  <dcterms:modified xsi:type="dcterms:W3CDTF">2019-08-30T07:25:00Z</dcterms:modified>
</cp:coreProperties>
</file>